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Указания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заполнению формы федерального статистического наблюдения</w:t>
      </w:r>
    </w:p>
    <w:p w:rsidR="00395FBE" w:rsidRPr="00395FBE" w:rsidRDefault="00395FBE" w:rsidP="00395FBE">
      <w:pPr>
        <w:spacing w:after="0" w:line="288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(Приказ Росстата от 29 августа 2013 г. №349)</w:t>
      </w:r>
      <w:r w:rsidRPr="00395FB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395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Респондентами по форме федерального статистического наблюдения N 85-К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юридические лица, осуществляющие деятельность в сфере дошкольного образования.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Респонденты предоставляют указанную форму федерального статистического наблюдения по месту их нахождения. Если респондент не осуществляет деятельность по месту своего нахождения (юридическому адресу), форма предоставляется по месту фактического осуществления им деятельности.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Респонденты, имеющие обособленные подразделения, заполняют сведения: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деятельности юридического лица, включая обособленные подразделения, расположенные на территории субъекта Российской Федерации по месту его нахождения (осуществления деятельности);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деятельности юридического лица и отдельно каждого обособленного подразделения, осуществляющего деятельность на территории данного субъекта Российской Федерации;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деятельности каждого обособленного подразделения, расположенного на территории других субъектов Российской Федерации, и направляют их в территориальные органы Росстата по месту их нахождения (осуществления деятельности) по установленному адресу.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адресной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части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На бланке формы,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юридическим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указывается также фактический почтовый адрес. Для обособленных подразделений, не имеющих юридического адреса, указывается почтовый адрес с почтовым индексом.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Юридическое лицо проставляет в кодовой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части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территориально обособленным подразделениям юридического лица указывается идентификационный номер, который устанавливается территориальным органом Росстата по месту расположения территориально обособленного подразделения.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Сведения по форме предоставляют образовательные организации, реализующие общеобразовательные программы дошкольного образования, всех форм собственности и ведомственной принадлежности (далее по тексту - образовательная организация):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дошкольная образовательная организация, постоянно действующая в соответствии с Типовым </w:t>
      </w:r>
      <w:r w:rsidRPr="00395FBE">
        <w:rPr>
          <w:rFonts w:ascii="Times New Roman" w:eastAsia="Times New Roman" w:hAnsi="Times New Roman" w:cs="Times New Roman"/>
          <w:color w:val="B5B2FF"/>
          <w:sz w:val="24"/>
          <w:szCs w:val="24"/>
          <w:u w:val="single"/>
          <w:lang w:eastAsia="ru-RU"/>
        </w:rPr>
        <w:t>положением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дошкольном образовательном учреждении, утвержденным приказом Министерства образования и науки Российской Федерации от 27 октября 2011 г. N 2562. Сезонная дошкольная организация отчет по форме не составляет;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образовательная организация для детей дошкольного и младшего школьного возраста, действующая в соответствии с Типовым </w:t>
      </w:r>
      <w:r w:rsidRPr="00395FBE">
        <w:rPr>
          <w:rFonts w:ascii="Times New Roman" w:eastAsia="Times New Roman" w:hAnsi="Times New Roman" w:cs="Times New Roman"/>
          <w:color w:val="B5B2FF"/>
          <w:sz w:val="24"/>
          <w:szCs w:val="24"/>
          <w:u w:val="single"/>
          <w:lang w:eastAsia="ru-RU"/>
        </w:rPr>
        <w:t>положением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образовательном учреждении для детей дошкольного и младшего школьного возраста, утвержденным постановлением Правительства Российской Федерации от 19 сентября 1997 г. N 1204; в показателях о численности детей приводит данные о детях дошкольного возраста, обучающихся по программам дошкольного образования.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Общеобразовательная организация, в состав которой входят группы дошкольного образования и воспитания детей, заполняет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разделы 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(сетевой учетной единицей не является).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Отчет по форме составляется на конец отчетного года. Показатели, исчисляемые на определенную дату (например, численность детей, наличие групп и мест), заполняются по состоянию на 31 декабря соответствующего года.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показатели, приведенные в форме, должны соответствовать данным первичной учетной документации, имеющейся в образовательной организации. При заполнении формы должна быть обеспечена полнота заполнения и достоверность содержащихся в ней статистических данных.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Образовательная организация, находящаяся на капитальном ремонте (код "1"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1.3 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заполняет в отчете полностью адресную часть, а также показатели, характеризующие ее деятельность до начала капитального ремонта. Например, детский сад поставлен на капитальный ремонт с 20 октября. Такой детский сад укажет "1"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1.3 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заполнит: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соответствующие строки;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2.3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все данные о посещаемости;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2.4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в летний период дети охватывались оздоровительными мероприятиями;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полностью;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4.1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сведения о помещениях до начала капремонта;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разделы 5.1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5.2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полностью.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 образовательной организации отсутствует педагогический персонал,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13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справки не заполняется.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образовательная организация, находящаяся на капитальном ремонте, не работала в отчетном году,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разделы 2.3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заполнять не следует.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заполнения формы в соответствии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п. 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распространяется на образовательную организацию, имеющую администрацию, но не укомплектованную детьми.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Если деятельность образовательной организации приостановлена и отсутствует персонал, в том числе заведующий организацией, то такая организация учитывается только как сетевая единица, т.е. заполняет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Если образовательная организация ликвидирована на конец года, то такая организация заполнит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разделы 2.3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Данные приводятся в тех единицах измерения, которые указаны в форме.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сведения об организации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1.1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 и вид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Раздел заполняется образовательной организацией в соответствии с учредительными документами и Уставом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Дошкольная образовательная организация должна указать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"1",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"0", а также должна поставить "1" в одной из строк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остальным строкам -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организация для детей дошкольного и младшего школьного возраста укажет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"1",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"0"; в одной из строк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покажет "1", по остальным строкам -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1.2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Организационная структура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В соответствии с учредительными документами образовательная организация в одной из строк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покажет "1", по остальным строкам -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Организация, указавшая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"1", также должна поставить "1" в одной из строк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10 раздела 1.1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остальным строкам -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Организация, указавшая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"1", также должна поставить "1" в одной из строк с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13 раздела 1.1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остальным строкам -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Организация, заполнившая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1.1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заполняет. Подразделения (группы) дошкольного образования, организованные при общеобразовательной организации, сетевой учетной единицей не являются.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1.3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Организация деятельности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Раздел заполняется образовательной организацией на основании учредительных документов.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проставляется код режима работы образовательной организации: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пятидневный - "1"; шестидневный - "2".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организация, находящаяся на капитальном ремонте,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проставит код - "1".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деятельность образовательной организации приостановлена, то такая организация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 код "1".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проставляется код типа поселения: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город и поселок городского типа - "1"; сельская местность - "2".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проставляется код "1" при наличии в образовательной организации органа коллегиального управления с участием общественности (родители, работодатели), при его отсутствии проставляется код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Сведения о численности детей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Распределение детей по группам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графах 3 - 5 приводятся данные о численности детей, состоящих на конец отчетного года (по состоянию на 31 декабря) в списках образовательной организации, независимо от того, посетили дети в этот день образовательную организацию или нет.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организации, работающие с перерывом в 1 - 2 зимних месяца, приводят данные о численности детей по списку за последний месяц работы перед перерывом.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объединении в течение года образовательных организаций и создании на их базе новой образовательной организации в отчет включаются суммарные данные о численности детей объединенных образовательных организаций (без образования филиалов).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6 - 7 приводятся данные о числе групп для детей всех возрастов и отдельно для детей в возрасте 3 года и старше.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8 - приводятся данные о числе мест в образовательной организации, исходя из предельной наполняемости групп, установленной санитарно-эпидемиологическими правилами и нормативами, а также Уставом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графах 3 - 5 приводятся данные о численности всех детей, в графах 6 - 7 - о числе всех групп, в графе 8 - о числе всех мест, включая группы компенсирующей, </w:t>
      </w: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общеразвивающей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оздоровительной, комбинированной направленности, группы по присмотру и уходу за детьми, семейные дошкольные группы, сведения о которых затем выделяются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всем графам.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группы компенсирующей направленности.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происходит их распределение по профилю: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слабослышащих и глухих детей;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 фонетико-фонематическими и тяжелыми нарушениями речи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слабовидящих детей, с </w:t>
      </w: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амблиопией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косоглазием и слепых детей;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 умственной отсталостью легкой, умеренной и тяжелой степени;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 задержкой психического развития и детей с аутизмом;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 нарушением опорно-двигательного аппарата;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со сложным дефектом (имеющих сочетание двух и более недостатков в физическом и (или) психическом развитии);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детей с иными ограниченными возможностями здоровья.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всем графам.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группы для детей с туберкулезной интоксикацией.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 группы для часто болеющих детей.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группы по присмотру и уходу за детьми. Данные группы работают без реализации основной общеобразовательной программы дошкольного образования. В группах по присмотру и уходу за детьми обеспечиваются их содержание и воспитание, направленные на социализацию и формирование у них практически ориентированных навыков, в том числе с учетом особенностей психофизического развития детей с ограниченными возможностями здоровья, детей-инвалидов.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семейные дошкольные группы. Семейные дошкольные группы могут иметь </w:t>
      </w: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общеразвивающую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направленность или осуществлять присмотр и уход за детьми без реализации основной общеобразовательной программы дошкольного образования.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группы кратковременного пребывания. Число групп кратковременного пребывания и численность детей в них распределяются по режиму работы таких групп (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19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18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19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графам 3 и 6.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22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группы круглосуточного пребывания. Данные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22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правило, меньше данных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соответствующим графам.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23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разновозрастные группы - группы, которые посещают дети разных возрастов.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Распределение детей по возрасту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графе 3 показывается общая численность детей образовательной организации, в графах с 4 по 11 - распределение их по возрасту.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 детей с ограниченными возможностями здоровья в возрасте 7 лет и старше следует показывать в графе 11.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 отражаются сведения о численности детей, которым к 1 сентября следующего за отчетным года исполнится 5 лет, в графах 13 и 14 соответственно - 6 лет и 7 лет.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3 равна сумме граф 4 - 11.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равна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2.1.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графах 3, 8 - 14 приводится численность детей, которые занимаются по программе первого класса общеобразовательной организации,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 том числе численность девочек.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2.3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Посещаемость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 проведенных в группах и пропущенных дней детьми в образовательной организации определяется на основании табелей посещаемости, путем суммирования численности детей, посетивших или пропустивших дошкольную образовательную организацию за каждый день отчетного года (человеко-дней).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подсчете числа проведенных дней учитываются и те дни, которые образовательная организация работала частично (не с полной нагрузкой, часть дня). Следует иметь в виду, что какова бы ни была длительность пребывания ребенка в образовательной организации в течение суток, его пребывание учитывается как один день. Соответственно заполняются данные о числе пропущенных дней.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определения числа дней работы образовательной организации в отчетном году используются данные обо всех днях, в которые организация принимала детей. В число дней работы не включаются выходные и праздничные дни, нерабочие дни в летний период (если образовательная организация закрыта на этот период), дни пребывания на капитальном ремонте, нерабочие дни из-за различных аварий и других технических причин. Если образовательная организация начала работать не с первого января, а позднее, то число дней работы такой организации считается с первого дня приема детей.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Графа 4 заполняется при условии заполнения данных по графам 7 - 11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 раздела 2.2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Исключение составляют образовательные организации, находящиеся на капитальном ремонте и не заполняющие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2.2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2.4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Организация летнего отдыха детей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сведения о численности детей, охваченных в отчетном году летними оздоровительными мероприятиями (вывоз на дачи или перевод на дачный режим, в том числе изменение рациона питания за счет увеличения доли овощей и фруктов).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правило, меньше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отдельных случаях, если образовательная организация охватывала летними оздоровительными мероприятиями детей другой образовательной организации или в образовательной организации, находящейся на капитальном ремонте, летом были проведены оздоровительные мероприятия с детьми,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больше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2.5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Число случаев заболевания детей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отражаются все случаи заболеваний, травм и отравлений, повлекшие за собой отсутствие ребенка в образовательной организации в течение одного дня и более.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составлении отчета за год используются помесячные данные справок о заболеваемости детей путем их суммирования. Для удобства разработки на справках следует поставить номера строк в соответствии с проставленным в данном разделе перечнем наименований болезней. В случае наличия заболеваний, не включенных в перечень, сведения о них показываются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"другие заболевания".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включаются случаи заболевания пневмонией вирусной, пневмококковой, а также другими бактериальными пневмониями, острыми интерстициальными пневмониями, бронхопневмониями без других указаний и прочими острыми пневмониями; не включаются данные о случаях заболевания хронической интерстициальной пневмонией и пневмониями, возникшими после острых инфекций (гриппа, кори, коклюша и др.).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Среднегодовая численность детей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10)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путем суммирования списочного их наличия на 1-е число каждого месяца и деления полученной суммы на число месяцев, проработанных организацией.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2.6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Язык обучения и воспитания детей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разделе указывается язык (языки) общения воспитателей с детьми и приводится соответствующая численность детей.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(языки), на котором ведется обучение и воспитание детей, определяется учредителем (учредителями) и (или) Уставом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4 и графы 5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4 равна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2.1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2.2.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2.7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Платные дополнительные образовательные услуги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примечание.</w:t>
      </w:r>
    </w:p>
    <w:p w:rsidR="00395FBE" w:rsidRPr="00395FBE" w:rsidRDefault="00395FBE" w:rsidP="00395FBE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пунктов дана в соответствии с официальным текстом документа.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разделе приводятся данные об услугах, выходящих за рамки основной образовательной деятельности, предусмотренной государственными образовательными стандартами дошкольного образования, а также оговоренных Уставом дошкольной образовательной организации, лицензированных, оказываемых по желанию родителей (законных представителей).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приводится общая численность детей, получающих платные дополнительные образовательные услуги.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численность таких детей распределяется по видам дополнительных образовательных услуг.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включаются узкоспециальные занятия: с логопедом, с дефектологом и с психологом.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включаются музыкально-ритмические занятия (обучение пению, танцевальным движениям и др.).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включается обучение иностранным языкам (английскому, французскому, немецкому, стран СНГ и языкам народов России (в случае, если язык изучается как иностранный) и др.).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показать дополнительное образование детей в различных кружках и секциях. В случае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один и тот же ребенок занимается в нескольких кружках и секциях одновременно, сведения о нем повторяются столько раз, во скольких кружках он занимается.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08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включаются компьютерные игры (адаптация к компьютерной среде, обучение компьютерным играм).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включается численность детей, не являющихся воспитанниками данной образовательной организации, но посещающих группы обучения и воспитания по программам дошкольного образования, организованные на платной основе.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строку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включается численность детей, не посещающих дошкольную образовательную организацию, но обучающихся в платных группах, программы которых направлены на адаптацию детей к условиям школьной жизни.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случае, когда образовательной организацией предоставляются платные образовательные услуги, направление содержания которых не предусмотрено вышеуказанным перечнем, следует указать конкретное направление содержания таких гру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 в пр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имечании к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подразделу 2.7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показать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"другие платные дополнительные образовательные услуги".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2.8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Число кружков, секций и численность обучающихся в них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В разделе приводятся данные об осуществлении дополнительного образования детей в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5, 6, 7 "Численность обучающихся" следует иметь в виду, что если один и тот же ребенок занимается не в одном, а в нескольких кружках, секциях, то сведения о нем повторяются столько раз, во скольких кружках, секциях он состоит.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кружков и секций распределяется по направлениям дополнительного образования детей (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6 равна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 раздела 2.7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3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Сведения о персонале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3.1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Распределение персонала по уровню образования и полу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23. В разделе отражаются сведения о персонале образовательной организации, занимающемся воспитанием детей, в распределении по уровню образования, возрастным группам, полу и стажу работы.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3 показывается численность работников списочного состава на конец года.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списочный состав работников включаются наемные работники, работавшие по трудовому договору (контракту) и выполнявшие постоянную, временную или сезонную работу один день и более, как фактически работавшие, так и отсутствовавшие на работе по каким-либо причинам (находившиеся в ежегодных, дополнительных, учебных отпусках; не явившиеся на работу по болезни, принятые для замещения отсутствующих работников и др.) работники;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принятые на работу на неполный рабочий день или неполную рабочую неделю, а также принятые на половину ставки (оклада) в соответствии со штатным расписанием, учитываются в списочном составе за каждый календарный день, как целые единицы, включая нерабочие дни недели, обусловленные при приеме на работу.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Работник, получающий в одной организации две, полторы или менее одной ставки или оформленный в одной организации как внутренний совместитель, учитывается в списочной численности работников как один человек (целая единица). Работник, состоящий в списочном составе и заключивший договор гражданско-правового характера с этой же организацией, учитывается в списочной численности один раз по месту основной работы.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не учитываются женщины, находящиеся в отпусках по беременности, родам, по уходу за ребенком.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4 - 7 показывается уровень образования персонала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3 равна сумме граф 4 и 6 или больше за счет лиц, имеющих другой уровень образования.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графам 3 и 8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приводится распределение численности работников по категориям.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учитывается административный персонал, к которому относятся работники, основные функции которых связаны с организацией воспитательного процесса, а также с управлением коллективом. В эту категорию персонала включаются заведующий, заместитель заведующего, главный бухгалтер и др.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образовательной организации для детей дошкольного и младшего школьного возраста сведения о директоре в отчет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форме N 85-К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включаются, они показываются только в отчетах общеобразовательных организаций по формам федерального статистического наблюдения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N 83-РИК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N 83-РИК (</w:t>
      </w:r>
      <w:proofErr w:type="gramStart"/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сводная</w:t>
      </w:r>
      <w:proofErr w:type="gramEnd"/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приводится численность педагогического персонала. В эту категорию входит численность работников, основной функцией которых является проведение воспитательной и образовательной работы с детьми. Здесь учитываются как воспитатели, так и педагоги различного профиля.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данные об учителях иностранного языка, педагогах дополнительного образования и др.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Если по какой-либо причине педагогического работника невозможно отнести ни к одной из перечисленных групп, то его показывают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другие педагогические работники.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показать весь медицинский персонал учреждения: врача, медицинскую сестру, старшую медицинскую сестру, патронажную сестру, фельдшера.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21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приводятся сведения об обслуживающем персонале организации - сотрудниках, не принимающих непосредственного участия в процессе обучения детей.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эту группу включаются: бухгалтеры, инспекторы отдела кадров, юристы, экономисты, сторожа, повара, рабочие по комплексному обслуживанию и ремонту зданий, дворник, уборщик помещений и т.п.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21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22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25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общей численности учителей-дефектологов (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графы 3) выделяются учителя, имеющие специальное дефектологическое образование.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26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общей численности административного персонала (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графы 3) показывается численность руководителей, прошедших в течение последних трех лет повышение квалификации и (или) профессиональную переподготовку.</w:t>
      </w:r>
      <w:proofErr w:type="gramEnd"/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3.2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Распределение </w:t>
      </w:r>
      <w:proofErr w:type="gramStart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административного</w:t>
      </w:r>
      <w:proofErr w:type="gramEnd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педагогического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 по возрасту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По графам с 4 по 11 распределяется численность административных и педагогических работников по возрастным группам. Из основного (штатного) персонала (графа 3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распределение персонала по возрастным группам производится в зависимости от числа полных лет по состоянию на 1 января следующего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отчетным года.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3 равна сумме граф 4 - 11.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Графа 3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графе 3 раздела 3.1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3.1.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3.3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Распределение </w:t>
      </w:r>
      <w:proofErr w:type="gramStart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административного</w:t>
      </w:r>
      <w:proofErr w:type="gramEnd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педагогического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 по стажу работы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По графам 4 - 9 распределяется численность административных и педагогических работников по стажу работы, по графам 11 - 16 - по педагогическому стажу работы.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3 равна сумме граф 4 - 9.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10 равна сумме граф 11 - 16.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3.1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графы 3 раздела 3.2.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02D44" w:rsidRDefault="00902D44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902D44" w:rsidRDefault="00902D44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902D44" w:rsidRDefault="00902D44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lastRenderedPageBreak/>
        <w:t>Раздел 4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Материально-техническая база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организация, в состав которой входят группы дошкольного образования, данный раздел не заполняет.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4.1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Площадь помещений </w:t>
      </w:r>
      <w:proofErr w:type="gramStart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дошкольной</w:t>
      </w:r>
      <w:proofErr w:type="gramEnd"/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 разделе приводятся сведения о площадях зданий и помещений образовательной организации в строгом соответствии с паспортом зданий, полученным в бюро технической инвентаризации (БТИ). Площадь всех помещений показывается в целых квадратных метрах (без десятичного знака).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отражается общая площадь.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графах 4 - 7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приводится распределение общей площади (графа 3) организации по формам владения, пользования в соответствии с правоустанавливающими документами. Форма владения площадями определяется в соответствии с договорами на правах собственности, оперативного управления, аренды и других форм владения. Не допускается повторное указание одних и тех же площадей под разными формами пользования. Договор аренды помещения должен иметь государственную регистрацию.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дошкольная образовательная организация, учредителем которой являются федеральные органы исполнительной власти и органы исполнительной власти субъектов Российской Федерации, муниципальная дошкольная образовательная организация, учредителем которой являются органы местного самоуправления, владеет, пользуется и распоряжается закрепленными за ним площадями только на праве оперативного управления. Они переданы учредителем в безвозмездное пользование и отражаются в графе 5.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3 равна сумме граф 4 - 7.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приводится площадь, сданная в аренду или субаренду. Данные графы 8 выделяются из графы 3 и заполняются в соответствии с распорядительными документами образовательной организации и органов управления, контролирующих его.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общая площадь зданий и помещений дошкольной образовательной организации независимо от целей их использования.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показывается площадь помещений, используемых для нужд образовательной организации. Предусматривается следующий набор помещений: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Групповые ячейки - изолированные помещения, принадлежащие каждой детской группе.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Дополнительные помещения для занятий с детьми, предназначенные для поочередного использования всеми или несколькими детскими группами, - музыкальный зал, физкультурный зал, кабинет логопеда и другие.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Сопутствующие помещения - медицинского назначения, пищеблока, </w:t>
      </w: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постирочной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Помещения медицинского назначения должны размещаться единым блоком и включать в себя медицинский кабинет, процедурный кабинет и изолятор.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Постирочная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иметь как одно помещение, так и два помещения - 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стиральную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гладильную.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Служебно-бытовые помещения для персонала. Минимальный набор служебно-бытовых помещений включает кабинет заведующего, кабинет завхоза, методический кабинет, хозяйственную кладовую, кладовую чистого белья, комнату кастелянши, столярную мастерскую, столовую персонала, туалеты для персонала.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отражается площадь групповых ячеек, в состав которых входят раздевальная (для приема детей и хранения верхней одежды), групповая (для проведения игр, занятий и приема пищи), спальня, буфетная (для подготовки готовых блюд к раздаче и мытья столовой посуды), туалетная (совмещенная с умывальной).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показывается площадь дополнительных помещений для занятий с детьми, предназначенных для поочередного использования всеми или несколькими детскими группами, - музыкальный зал, физкультурный зал, бассейн, кабинет логопеда и другие.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 суммы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величину площадей сопутствующих и служебно-бытовых помещений.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отражается площадь групповых ячеек для детей в возрасте 3 года и старше.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меньше либо равна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приводятся сведения о числе мест в изоляторе. Под изолятором понимается отдельное помещение, в котором находятся больные дети до помещения их в стационар или до взятия ребенка из образовательной организации домой.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 раздела проставляется код "1" при наличии в образовательной организации соответствующего помещения. Если в организации отсутствует тот или иной объект, указывается код "0".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использовании музыкального зала как физкультурного, код "1" проставляется только к музыкальному залу.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4.2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Техническое состояние зданий </w:t>
      </w:r>
      <w:proofErr w:type="gramStart"/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дошкольной</w:t>
      </w:r>
      <w:proofErr w:type="gramEnd"/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организации. Электронные ресурсы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В данном разделе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предусмотрены ответы "да" или "нет".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зданиям образовательных организаций, требующим капитального ремонта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01)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относятся здания, на которые составлена и утверждена местными органами управления образованием дефектная ведомость (акт) на капитальный ремонт.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Находящимися в аварийном состоянии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02)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считаются здания, подлежащие сносу, на которые бюро технической инвентаризации дало соответствующее заключение.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организация показывает наличие оборудованной системы центрального отопления в соответствии с требованиями, предъявленными к отоплению.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Теплоснабжение зданий дошкольных организаций должно быть предусмотрено от тепловых сетей ТЭЦ, районных и местных котельных с резервным вводом. Допускается применение автономного или газового отопления. Не допускается использование парового отопления, переносных обогревательных приборов, а также обогревателей с инфракрасным излучением.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организация показывает наличие оборудованной системы холодного и горячего водоснабжения. Организация должна быть обеспечена водой, отвечающей требованиям к питьевой воде.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организация показывает наличие оборудованной системы канализации. Если в образовательной организации имеется канализационное устройство для стока хозяйственно-фекальных вод в уличную канализационную сеть или поглощающие колодцы, то такая образовательная организация оборудована канализацией.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Водоснабжение и канализация должны быть централизованными.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общее число зданий организации, постоянно используемых для осуществления образовательной деятельности и принадлежащих организации на праве собственности, оперативного управления, либо эксплуатируемых им на правах аренды. Не допускается указание зданий, на которые отсутствуют соответствующие документы на право пользования и т.д., а также зданий, в которых не осуществляется образовательная деятельность.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образовательная организация использует часть здания, например, несколько помещений, то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заполняется, сведения о наличии и использовании площадей этих помещений показываются в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разделе 4.1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общего числа зданий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здания образовательной организации, находящиеся в аварийном состоянии, а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требующие капитального ремонта.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показывается наличие в организации персональных компьютеров, в том числе используемых в учебном процессе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11)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имеющих доступ к сети Интернет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12)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наличие адреса электронной почты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(строка 13)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показывается наличие у образовательной организации собственного сайта в сети Интернет.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показывается информация о размещении на сайте нормативно закрепленного перечня сведений о деятельности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Раздел 5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Финансово-экономическая деятельность организации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заполняют самостоятельные дошкольные образовательные организации с учетом данных по своим филиалам.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lastRenderedPageBreak/>
        <w:t>5.1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Распределение объема средств организации по источникам</w:t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получения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все средства, фактически поступившие из бюджетов всех уровней, из внебюджетных источников финансирования.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средства, полученные образовательной организацией из бюджетов всех уровней, направленные как на образовательные, так и на другие цели.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приводятся данные о внебюджетных средствах. Внебюджетные средства - это средства, получаемые организациями от выполнения работ, оказания услуг, реализации продукции по договорам гражданско-правового характера, и иные поступления, кроме бюджетного финансирования.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все средства, полученные от организаций (юридических лиц).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средства, полученные от населения (физических) лиц, из них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выделяется родительская плата.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средства, полученные из внебюджетных фондов на финансирование образовательных организаций (например, из фонда занятости, фонда социального страхования и т.п.).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средства, полученные организацией из зарубежных источников, то есть от юридических и физических лиц, находящихся вне политических границ государства, а также от международных организаций. Средства, переданные в иностранной валюте, пересчитываются в рубли по курсу, установленному Банком России на момент передачи.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Заемные средства (банковские, коммерческие кредиты и др.), предоставленные на возвратной основе, в данном подразделе не показываются, так как их нецелесообразно рассматривать в качестве первичных источников финансирования.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5.2</w:t>
      </w:r>
      <w:r w:rsidRPr="00395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Расходы организации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разделе приводятся сведения о расходах образовательной организации в отчетном году независимо от источников происхождения средств.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показываются только кассовые расходы.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раздела заполняются в строгом соответствии с бюджетной отчетностью.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расходы учреждения.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 01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сумме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все расходы, связанные с оплатой труда работников образовательной организации. Здесь учитываются расходы по выплате должностных окладов; дополнительной плате за сверхурочную и ночную работу, а также за работу в 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выходные дни; оплате отпусков; стимулирующие и компенсационные выплаты (доплаты, надбавки, премии и т.п.), а также прочие аналогичные расходы. Здесь же учитываются расходы по оплате мер социальной поддержки в соответствии с законодательством Российской Федерации (например, компенсации стоимости жилья, связанной с наймом, за приобретение книгоиздательской продукции и периодических изданий и т.п.).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соответствовать данным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формы N П-4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"Сведения о численности, заработной плате и движении работников" за январь - декабрь.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всех расходов на оплату труда выделяются расходы на оплату труда педагогического персонала, имеющего основное место работы в данной образовательной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04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учитываются расходы по оплате организацией страховых взносов на отдельные виды обязательного социального страхования в соответствии с налоговым законодательством Российской Федерации.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05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расходы, связанные с обеспечением питания детей в организации.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06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учитываются расходы организации по оплате договоров на оказание услуг связи. По этой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расходы организации на оплату услуг за предоставление в пользование телефонных и телеграфных каналов связи, каналов передачи данных (информации); аренды технических средств (аппаратов и других оконечных устройств) телефонной, документальной связи (телеграфной, передачи данных и </w:t>
      </w:r>
      <w:proofErr w:type="spell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телематических</w:t>
      </w:r>
      <w:proofErr w:type="spell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служб); соединительных, специальных и прямых линий связи; сотовой, пейджинговой связи. По этой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расходы, связанные с подключением к сети Интернет, а также абонентская плата за пользование этой сетью. Здесь же отражаются расходы по оплате услуг местной, междугородной и международной телефонной связи за: предоставление доступа к телефонной сети (установка служебных телефонов) и установку других сре</w:t>
      </w: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язи; услуги по предоставлению местного телефонного соединения со служебных телефонов (абонентская или повременная плата); международные и междугородные соединения со служебных телефонов; установку служебных телефонов на квартирах и абонентскую плату за них в случаях, предусмотренных законодательством Российской Федерации, а также другие расходы, связанные с оплатой услуг связи.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07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показываются расходы на оплату договоров на оказание транспортных услуг.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08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затраты на коммунальные услуги: оплату потребления тепловой энергии, водоснабжения, отопления, потребления газа, котельно-печного топлива, электроэнергии и других коммунальных услуг.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09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учитываются расходы организации по оплате аренды в соответствии с заключенными договорами аренды (субаренды) имущества (помещений, транспортных средств).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учитываются расходы образовательной организации по оплате договоров на оказание услуг, связанных с содержанием нефинансовых активов, находящихся в оперативном управлении или в аренде, в целях обеспечения собственных нужд, в том числе за содержание в чистоте помещений, зданий, дворов, иного имущества (уборка и вывоз снега, мусора, дезинфекция и др.), техническое обслуживание, 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капитальный и текущий ремонт имущества (зданий, сооружений, помещений</w:t>
      </w:r>
      <w:proofErr w:type="gramEnd"/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машин и оборудования, инвентаря и др.); другие аналогичные расходы.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11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приводятся прочие расходы организации, не перечисленные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строкам 02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10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например, оплата договоров за вневедомственную (в том числе пожарную) охрану, охранную и пожарную сигнализацию (установку, наладку и эксплуатацию) и др.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12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инвестиции в основной капитал в фактических ценах. Объектами инвестиций является приобретение и строительство, расширение, реконструкция, техническое перевооружение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этой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строки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 сведения и об инвестициях по приобретенным основным средствам, бывшим в употреблении у других организаций, объектам незавершенного строительства.</w:t>
      </w:r>
    </w:p>
    <w:p w:rsidR="00395FBE" w:rsidRPr="00395FBE" w:rsidRDefault="00395FBE" w:rsidP="00395FBE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"Справке" по </w:t>
      </w:r>
      <w:r w:rsidRPr="00395FB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строке 13</w:t>
      </w: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приводится среднесписочная численность педагогического персонала (без совместителей), которая определяется путем суммирования среднесписочной численности педагогических работников за все месяцы отчетного года и деления полученной суммы на 12.</w:t>
      </w:r>
    </w:p>
    <w:p w:rsidR="00395FBE" w:rsidRPr="00395FBE" w:rsidRDefault="00395FBE" w:rsidP="00395FBE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5FBE" w:rsidRPr="00395FBE" w:rsidRDefault="00395FBE" w:rsidP="00395FBE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B3D27" w:rsidRPr="00395FBE" w:rsidRDefault="00BB3D27">
      <w:pPr>
        <w:rPr>
          <w:rFonts w:ascii="Times New Roman" w:hAnsi="Times New Roman" w:cs="Times New Roman"/>
          <w:sz w:val="24"/>
          <w:szCs w:val="24"/>
        </w:rPr>
      </w:pPr>
    </w:p>
    <w:sectPr w:rsidR="00BB3D27" w:rsidRPr="00395FBE" w:rsidSect="00BB3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FBE"/>
    <w:rsid w:val="002A11A5"/>
    <w:rsid w:val="00395FBE"/>
    <w:rsid w:val="00902D44"/>
    <w:rsid w:val="00BB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5661</Words>
  <Characters>32270</Characters>
  <Application>Microsoft Office Word</Application>
  <DocSecurity>0</DocSecurity>
  <Lines>268</Lines>
  <Paragraphs>75</Paragraphs>
  <ScaleCrop>false</ScaleCrop>
  <Company/>
  <LinksUpToDate>false</LinksUpToDate>
  <CharactersWithSpaces>37856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Гуля</cp:lastModifiedBy>
  <cp:revision>4</cp:revision>
  <dcterms:created xsi:type="dcterms:W3CDTF">2014-11-27T18:37:00Z</dcterms:created>
  <dcterms:modified xsi:type="dcterms:W3CDTF">2014-11-27T18:44:00Z</dcterms:modified>
</cp:coreProperties>
</file>